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72"/>
        <w:gridCol w:w="2686"/>
        <w:gridCol w:w="2686"/>
        <w:gridCol w:w="2687"/>
        <w:gridCol w:w="2686"/>
        <w:gridCol w:w="2687"/>
      </w:tblGrid>
      <w:tr w:rsidR="000F28CB" w:rsidTr="003B3F0E">
        <w:tc>
          <w:tcPr>
            <w:tcW w:w="15304" w:type="dxa"/>
            <w:gridSpan w:val="6"/>
            <w:shd w:val="clear" w:color="auto" w:fill="F9F3FF"/>
          </w:tcPr>
          <w:p w:rsidR="000F28CB" w:rsidRPr="00297F05" w:rsidRDefault="000F28CB">
            <w:pPr>
              <w:rPr>
                <w:b/>
                <w:sz w:val="28"/>
              </w:rPr>
            </w:pPr>
            <w:bookmarkStart w:id="0" w:name="_GoBack"/>
            <w:bookmarkEnd w:id="0"/>
            <w:r w:rsidRPr="00297F05">
              <w:rPr>
                <w:b/>
                <w:sz w:val="28"/>
              </w:rPr>
              <w:t xml:space="preserve">Home learning timetable                            Year group: </w:t>
            </w:r>
            <w:r w:rsidR="00386C98" w:rsidRPr="00297F05">
              <w:rPr>
                <w:b/>
                <w:sz w:val="28"/>
              </w:rPr>
              <w:t>5</w:t>
            </w:r>
            <w:r w:rsidRPr="00297F05">
              <w:rPr>
                <w:b/>
                <w:sz w:val="28"/>
              </w:rPr>
              <w:t xml:space="preserve">                Date:</w:t>
            </w:r>
            <w:r w:rsidR="00AD0C02">
              <w:rPr>
                <w:b/>
                <w:sz w:val="28"/>
              </w:rPr>
              <w:t xml:space="preserve"> 12/10</w:t>
            </w:r>
            <w:r w:rsidR="00386C98" w:rsidRPr="00297F05">
              <w:rPr>
                <w:b/>
                <w:sz w:val="28"/>
              </w:rPr>
              <w:t>/20</w:t>
            </w:r>
          </w:p>
          <w:p w:rsidR="000F28CB" w:rsidRDefault="000F28CB"/>
          <w:p w:rsidR="00297F05" w:rsidRPr="00297F05" w:rsidRDefault="00297F05">
            <w:pPr>
              <w:rPr>
                <w:i/>
              </w:rPr>
            </w:pPr>
            <w:r w:rsidRPr="00297F05">
              <w:rPr>
                <w:i/>
              </w:rPr>
              <w:t>Please share your completed work via Dojo. You can send this through the messages or upload to your portfolio.</w:t>
            </w:r>
          </w:p>
        </w:tc>
      </w:tr>
      <w:tr w:rsidR="000F28CB" w:rsidTr="00297F05">
        <w:tc>
          <w:tcPr>
            <w:tcW w:w="1872" w:type="dxa"/>
            <w:shd w:val="clear" w:color="auto" w:fill="D9B3FF"/>
          </w:tcPr>
          <w:p w:rsidR="000F28CB" w:rsidRPr="00297F05" w:rsidRDefault="000F28CB">
            <w:pPr>
              <w:rPr>
                <w:b/>
                <w:sz w:val="24"/>
              </w:rPr>
            </w:pPr>
          </w:p>
        </w:tc>
        <w:tc>
          <w:tcPr>
            <w:tcW w:w="2686" w:type="dxa"/>
            <w:shd w:val="clear" w:color="auto" w:fill="D9B3FF"/>
          </w:tcPr>
          <w:p w:rsidR="000F28CB" w:rsidRPr="00297F05" w:rsidRDefault="000F28CB" w:rsidP="000F28CB">
            <w:pPr>
              <w:rPr>
                <w:b/>
                <w:sz w:val="24"/>
              </w:rPr>
            </w:pPr>
            <w:r w:rsidRPr="00297F05">
              <w:rPr>
                <w:b/>
                <w:sz w:val="24"/>
              </w:rPr>
              <w:t>Monday</w:t>
            </w:r>
          </w:p>
        </w:tc>
        <w:tc>
          <w:tcPr>
            <w:tcW w:w="2686" w:type="dxa"/>
            <w:shd w:val="clear" w:color="auto" w:fill="D9B3FF"/>
          </w:tcPr>
          <w:p w:rsidR="000F28CB" w:rsidRPr="00297F05" w:rsidRDefault="000F28CB">
            <w:pPr>
              <w:rPr>
                <w:b/>
                <w:sz w:val="24"/>
              </w:rPr>
            </w:pPr>
            <w:r w:rsidRPr="00297F05">
              <w:rPr>
                <w:b/>
                <w:sz w:val="24"/>
              </w:rPr>
              <w:t>Tuesday</w:t>
            </w:r>
          </w:p>
        </w:tc>
        <w:tc>
          <w:tcPr>
            <w:tcW w:w="2687" w:type="dxa"/>
            <w:shd w:val="clear" w:color="auto" w:fill="D9B3FF"/>
          </w:tcPr>
          <w:p w:rsidR="000F28CB" w:rsidRPr="00297F05" w:rsidRDefault="000F28CB">
            <w:pPr>
              <w:rPr>
                <w:b/>
                <w:sz w:val="24"/>
              </w:rPr>
            </w:pPr>
            <w:r w:rsidRPr="00297F05">
              <w:rPr>
                <w:b/>
                <w:sz w:val="24"/>
              </w:rPr>
              <w:t>Wednesday</w:t>
            </w:r>
          </w:p>
        </w:tc>
        <w:tc>
          <w:tcPr>
            <w:tcW w:w="2686" w:type="dxa"/>
            <w:shd w:val="clear" w:color="auto" w:fill="D9B3FF"/>
          </w:tcPr>
          <w:p w:rsidR="000F28CB" w:rsidRPr="00297F05" w:rsidRDefault="000F28CB">
            <w:pPr>
              <w:rPr>
                <w:b/>
                <w:sz w:val="24"/>
              </w:rPr>
            </w:pPr>
            <w:r w:rsidRPr="00297F05">
              <w:rPr>
                <w:b/>
                <w:sz w:val="24"/>
              </w:rPr>
              <w:t>Thursday</w:t>
            </w:r>
          </w:p>
        </w:tc>
        <w:tc>
          <w:tcPr>
            <w:tcW w:w="2687" w:type="dxa"/>
            <w:shd w:val="clear" w:color="auto" w:fill="D9B3FF"/>
          </w:tcPr>
          <w:p w:rsidR="000F28CB" w:rsidRPr="00297F05" w:rsidRDefault="000F28CB">
            <w:pPr>
              <w:rPr>
                <w:b/>
                <w:sz w:val="24"/>
              </w:rPr>
            </w:pPr>
            <w:r w:rsidRPr="00297F05">
              <w:rPr>
                <w:b/>
                <w:sz w:val="24"/>
              </w:rPr>
              <w:t>Friday</w:t>
            </w:r>
          </w:p>
        </w:tc>
      </w:tr>
      <w:tr w:rsidR="000F28CB" w:rsidTr="00040B7D">
        <w:trPr>
          <w:trHeight w:val="2210"/>
        </w:trPr>
        <w:tc>
          <w:tcPr>
            <w:tcW w:w="1872" w:type="dxa"/>
          </w:tcPr>
          <w:p w:rsidR="000F28CB" w:rsidRPr="00386C98" w:rsidRDefault="000F28CB" w:rsidP="000F28CB">
            <w:pPr>
              <w:rPr>
                <w:b/>
              </w:rPr>
            </w:pPr>
            <w:r w:rsidRPr="00386C98">
              <w:rPr>
                <w:b/>
              </w:rPr>
              <w:t>Morning session 1</w:t>
            </w:r>
          </w:p>
        </w:tc>
        <w:tc>
          <w:tcPr>
            <w:tcW w:w="2686" w:type="dxa"/>
          </w:tcPr>
          <w:p w:rsidR="000F28CB" w:rsidRPr="00AD0C02" w:rsidRDefault="000F28CB">
            <w:pPr>
              <w:rPr>
                <w:sz w:val="20"/>
                <w:u w:val="single"/>
              </w:rPr>
            </w:pPr>
            <w:r w:rsidRPr="00AD0C02">
              <w:rPr>
                <w:sz w:val="20"/>
                <w:u w:val="single"/>
              </w:rPr>
              <w:t>Maths</w:t>
            </w:r>
          </w:p>
          <w:p w:rsidR="000F28CB" w:rsidRPr="00AD0C02" w:rsidRDefault="00515826" w:rsidP="000C15C1">
            <w:pPr>
              <w:rPr>
                <w:sz w:val="20"/>
              </w:rPr>
            </w:pPr>
            <w:r w:rsidRPr="00AD0C02">
              <w:rPr>
                <w:sz w:val="20"/>
              </w:rPr>
              <w:t>WALT interpret line graphs</w:t>
            </w:r>
          </w:p>
          <w:p w:rsidR="00515826" w:rsidRPr="00AD0C02" w:rsidRDefault="00E03C83" w:rsidP="000C15C1">
            <w:pPr>
              <w:rPr>
                <w:sz w:val="20"/>
              </w:rPr>
            </w:pPr>
            <w:hyperlink r:id="rId4" w:history="1">
              <w:r w:rsidR="00515826" w:rsidRPr="00AD0C02">
                <w:rPr>
                  <w:rStyle w:val="Hyperlink"/>
                  <w:sz w:val="20"/>
                </w:rPr>
                <w:t>https://classroom.thenational.academy/lessons/interpreting-line-graphs-cmr3ec</w:t>
              </w:r>
            </w:hyperlink>
            <w:r w:rsidR="00515826" w:rsidRPr="00AD0C02">
              <w:rPr>
                <w:sz w:val="20"/>
              </w:rPr>
              <w:t xml:space="preserve"> </w:t>
            </w:r>
          </w:p>
          <w:p w:rsidR="00515826" w:rsidRPr="00AD0C02" w:rsidRDefault="00515826" w:rsidP="000C15C1">
            <w:pPr>
              <w:rPr>
                <w:sz w:val="20"/>
              </w:rPr>
            </w:pPr>
            <w:r w:rsidRPr="00AD0C02">
              <w:rPr>
                <w:sz w:val="20"/>
              </w:rPr>
              <w:t>Complete activity and quiz.</w:t>
            </w:r>
          </w:p>
          <w:p w:rsidR="00515826" w:rsidRPr="00AD0C02" w:rsidRDefault="00515826" w:rsidP="000C15C1">
            <w:pPr>
              <w:rPr>
                <w:sz w:val="20"/>
              </w:rPr>
            </w:pPr>
          </w:p>
        </w:tc>
        <w:tc>
          <w:tcPr>
            <w:tcW w:w="2686" w:type="dxa"/>
          </w:tcPr>
          <w:p w:rsidR="000F28CB" w:rsidRPr="00AD0C02" w:rsidRDefault="000F28CB" w:rsidP="000F28CB">
            <w:pPr>
              <w:rPr>
                <w:sz w:val="20"/>
                <w:u w:val="single"/>
              </w:rPr>
            </w:pPr>
            <w:r w:rsidRPr="00AD0C02">
              <w:rPr>
                <w:sz w:val="20"/>
                <w:u w:val="single"/>
              </w:rPr>
              <w:t>Maths</w:t>
            </w:r>
          </w:p>
          <w:p w:rsidR="000555E9" w:rsidRPr="00AD0C02" w:rsidRDefault="00515826">
            <w:pPr>
              <w:rPr>
                <w:sz w:val="20"/>
              </w:rPr>
            </w:pPr>
            <w:r w:rsidRPr="00AD0C02">
              <w:rPr>
                <w:sz w:val="20"/>
              </w:rPr>
              <w:t>WALT read and interpret line graphs</w:t>
            </w:r>
          </w:p>
          <w:p w:rsidR="00515826" w:rsidRPr="00AD0C02" w:rsidRDefault="00E03C83">
            <w:pPr>
              <w:rPr>
                <w:sz w:val="20"/>
              </w:rPr>
            </w:pPr>
            <w:hyperlink r:id="rId5" w:history="1">
              <w:r w:rsidR="00515826" w:rsidRPr="00AD0C02">
                <w:rPr>
                  <w:rStyle w:val="Hyperlink"/>
                  <w:sz w:val="20"/>
                </w:rPr>
                <w:t>https://classroom.thenational.academy/lessons/reading-and-interpreting-line-graphs-cgtkad</w:t>
              </w:r>
            </w:hyperlink>
          </w:p>
          <w:p w:rsidR="00515826" w:rsidRPr="00AD0C02" w:rsidRDefault="00515826">
            <w:pPr>
              <w:rPr>
                <w:sz w:val="20"/>
              </w:rPr>
            </w:pPr>
          </w:p>
        </w:tc>
        <w:tc>
          <w:tcPr>
            <w:tcW w:w="2687" w:type="dxa"/>
          </w:tcPr>
          <w:p w:rsidR="000F28CB" w:rsidRPr="00AD0C02" w:rsidRDefault="000F28CB" w:rsidP="000F28CB">
            <w:pPr>
              <w:rPr>
                <w:sz w:val="20"/>
                <w:u w:val="single"/>
              </w:rPr>
            </w:pPr>
            <w:r w:rsidRPr="00AD0C02">
              <w:rPr>
                <w:sz w:val="20"/>
                <w:u w:val="single"/>
              </w:rPr>
              <w:t>Maths</w:t>
            </w:r>
          </w:p>
          <w:p w:rsidR="00386C98" w:rsidRPr="00AD0C02" w:rsidRDefault="00515826" w:rsidP="00386C98">
            <w:pPr>
              <w:rPr>
                <w:sz w:val="20"/>
              </w:rPr>
            </w:pPr>
            <w:r w:rsidRPr="00AD0C02">
              <w:rPr>
                <w:sz w:val="20"/>
              </w:rPr>
              <w:t>WALT read scales on a line graph</w:t>
            </w:r>
          </w:p>
          <w:p w:rsidR="00515826" w:rsidRPr="00AD0C02" w:rsidRDefault="00E03C83" w:rsidP="00386C98">
            <w:pPr>
              <w:rPr>
                <w:sz w:val="20"/>
              </w:rPr>
            </w:pPr>
            <w:hyperlink r:id="rId6" w:history="1">
              <w:r w:rsidR="00515826" w:rsidRPr="00AD0C02">
                <w:rPr>
                  <w:rStyle w:val="Hyperlink"/>
                  <w:sz w:val="20"/>
                </w:rPr>
                <w:t>https://classroom.thenational.academy/lessons/reading-scales-on-a-line-graph-6wuk0t</w:t>
              </w:r>
            </w:hyperlink>
            <w:r w:rsidR="00515826" w:rsidRPr="00AD0C02">
              <w:rPr>
                <w:sz w:val="20"/>
              </w:rPr>
              <w:t xml:space="preserve"> </w:t>
            </w:r>
          </w:p>
          <w:p w:rsidR="00515826" w:rsidRPr="00AD0C02" w:rsidRDefault="00515826" w:rsidP="00386C98">
            <w:pPr>
              <w:rPr>
                <w:sz w:val="20"/>
              </w:rPr>
            </w:pPr>
          </w:p>
        </w:tc>
        <w:tc>
          <w:tcPr>
            <w:tcW w:w="2686" w:type="dxa"/>
          </w:tcPr>
          <w:p w:rsidR="000F28CB" w:rsidRPr="00AD0C02" w:rsidRDefault="000F28CB" w:rsidP="000F28CB">
            <w:pPr>
              <w:rPr>
                <w:sz w:val="20"/>
                <w:u w:val="single"/>
              </w:rPr>
            </w:pPr>
            <w:r w:rsidRPr="00AD0C02">
              <w:rPr>
                <w:sz w:val="20"/>
                <w:u w:val="single"/>
              </w:rPr>
              <w:t>Maths</w:t>
            </w:r>
          </w:p>
          <w:p w:rsidR="000C15C1" w:rsidRPr="00AD0C02" w:rsidRDefault="00515826" w:rsidP="000C15C1">
            <w:pPr>
              <w:rPr>
                <w:sz w:val="20"/>
              </w:rPr>
            </w:pPr>
            <w:r w:rsidRPr="00AD0C02">
              <w:rPr>
                <w:sz w:val="20"/>
              </w:rPr>
              <w:t>WALT use data to create line graphs</w:t>
            </w:r>
          </w:p>
          <w:p w:rsidR="00515826" w:rsidRPr="00AD0C02" w:rsidRDefault="00E03C83" w:rsidP="000C15C1">
            <w:pPr>
              <w:rPr>
                <w:sz w:val="20"/>
              </w:rPr>
            </w:pPr>
            <w:hyperlink r:id="rId7" w:history="1">
              <w:r w:rsidR="00515826" w:rsidRPr="00AD0C02">
                <w:rPr>
                  <w:rStyle w:val="Hyperlink"/>
                  <w:sz w:val="20"/>
                </w:rPr>
                <w:t>https://classroom.thenational.academy/lessons/tables-and-line-graphs-6xgk0t?activity=worksheet&amp;step=3</w:t>
              </w:r>
            </w:hyperlink>
            <w:r w:rsidR="00515826" w:rsidRPr="00AD0C02">
              <w:rPr>
                <w:sz w:val="20"/>
              </w:rPr>
              <w:t xml:space="preserve"> </w:t>
            </w:r>
          </w:p>
          <w:p w:rsidR="000F28CB" w:rsidRPr="00AD0C02" w:rsidRDefault="000F28CB" w:rsidP="00386C98">
            <w:pPr>
              <w:rPr>
                <w:sz w:val="20"/>
              </w:rPr>
            </w:pPr>
          </w:p>
        </w:tc>
        <w:tc>
          <w:tcPr>
            <w:tcW w:w="2687" w:type="dxa"/>
          </w:tcPr>
          <w:p w:rsidR="000F28CB" w:rsidRPr="00AD0C02" w:rsidRDefault="000F28CB" w:rsidP="000F28CB">
            <w:pPr>
              <w:rPr>
                <w:sz w:val="20"/>
                <w:u w:val="single"/>
              </w:rPr>
            </w:pPr>
            <w:r w:rsidRPr="00AD0C02">
              <w:rPr>
                <w:sz w:val="20"/>
                <w:u w:val="single"/>
              </w:rPr>
              <w:t>Maths</w:t>
            </w:r>
          </w:p>
          <w:p w:rsidR="00386C98" w:rsidRPr="00AD0C02" w:rsidRDefault="00515826" w:rsidP="000C15C1">
            <w:pPr>
              <w:rPr>
                <w:sz w:val="20"/>
              </w:rPr>
            </w:pPr>
            <w:r w:rsidRPr="00AD0C02">
              <w:rPr>
                <w:sz w:val="20"/>
              </w:rPr>
              <w:t>WALT construct a line graph</w:t>
            </w:r>
          </w:p>
          <w:p w:rsidR="00515826" w:rsidRDefault="00E03C83" w:rsidP="00AF4C02">
            <w:hyperlink r:id="rId8" w:history="1">
              <w:r w:rsidR="00515826" w:rsidRPr="00AD0C02">
                <w:rPr>
                  <w:rStyle w:val="Hyperlink"/>
                  <w:sz w:val="20"/>
                </w:rPr>
                <w:t>https://classroom.thenational.academy/lessons/constructing-a-line-graph-6gv38r</w:t>
              </w:r>
            </w:hyperlink>
            <w:r w:rsidR="00515826" w:rsidRPr="00AD0C02">
              <w:rPr>
                <w:sz w:val="20"/>
              </w:rPr>
              <w:t xml:space="preserve"> EXT: </w:t>
            </w:r>
          </w:p>
        </w:tc>
      </w:tr>
      <w:tr w:rsidR="00386C98" w:rsidTr="00297F05">
        <w:tc>
          <w:tcPr>
            <w:tcW w:w="15304" w:type="dxa"/>
            <w:gridSpan w:val="6"/>
            <w:shd w:val="clear" w:color="auto" w:fill="D9B3FF"/>
          </w:tcPr>
          <w:p w:rsidR="00386C98" w:rsidRDefault="00386C98" w:rsidP="003B3F0E">
            <w:pPr>
              <w:jc w:val="center"/>
            </w:pPr>
            <w:r w:rsidRPr="003B3F0E">
              <w:rPr>
                <w:b/>
                <w:sz w:val="24"/>
              </w:rPr>
              <w:t>Break</w:t>
            </w:r>
          </w:p>
        </w:tc>
      </w:tr>
      <w:tr w:rsidR="000F28CB" w:rsidTr="00297F05">
        <w:tc>
          <w:tcPr>
            <w:tcW w:w="1872" w:type="dxa"/>
          </w:tcPr>
          <w:p w:rsidR="000F28CB" w:rsidRPr="00386C98" w:rsidRDefault="000F28CB">
            <w:pPr>
              <w:rPr>
                <w:b/>
              </w:rPr>
            </w:pPr>
            <w:r w:rsidRPr="00386C98">
              <w:rPr>
                <w:b/>
              </w:rPr>
              <w:t>Mor</w:t>
            </w:r>
            <w:r w:rsidR="003B3F0E">
              <w:rPr>
                <w:b/>
              </w:rPr>
              <w:t>n</w:t>
            </w:r>
            <w:r w:rsidRPr="00386C98">
              <w:rPr>
                <w:b/>
              </w:rPr>
              <w:t>ing session 2</w:t>
            </w:r>
          </w:p>
        </w:tc>
        <w:tc>
          <w:tcPr>
            <w:tcW w:w="2686" w:type="dxa"/>
          </w:tcPr>
          <w:p w:rsidR="000F28CB" w:rsidRPr="00AD0C02" w:rsidRDefault="000F28CB">
            <w:pPr>
              <w:rPr>
                <w:sz w:val="20"/>
                <w:u w:val="single"/>
              </w:rPr>
            </w:pPr>
            <w:r w:rsidRPr="00AD0C02">
              <w:rPr>
                <w:sz w:val="20"/>
                <w:u w:val="single"/>
              </w:rPr>
              <w:t>English</w:t>
            </w:r>
          </w:p>
          <w:p w:rsidR="000F28CB" w:rsidRDefault="00AF4C02" w:rsidP="000C15C1">
            <w:r>
              <w:t>WALT engage with the context of How to Train Your Dragon narrative</w:t>
            </w:r>
          </w:p>
          <w:p w:rsidR="00AF4C02" w:rsidRDefault="00E03C83" w:rsidP="000C15C1">
            <w:hyperlink r:id="rId9" w:history="1">
              <w:r w:rsidR="00AF4C02" w:rsidRPr="00A92BCA">
                <w:rPr>
                  <w:rStyle w:val="Hyperlink"/>
                </w:rPr>
                <w:t>https://classroom.thenational.academy/lessons/to-engage-with-the-context-of-the-how-to-train-your-dragon-narrative-ccvkee</w:t>
              </w:r>
            </w:hyperlink>
            <w:r w:rsidR="00AF4C02">
              <w:t xml:space="preserve"> </w:t>
            </w:r>
          </w:p>
        </w:tc>
        <w:tc>
          <w:tcPr>
            <w:tcW w:w="2686" w:type="dxa"/>
          </w:tcPr>
          <w:p w:rsidR="000F28CB" w:rsidRPr="00386C98" w:rsidRDefault="000F28CB" w:rsidP="000F28CB">
            <w:pPr>
              <w:rPr>
                <w:u w:val="single"/>
              </w:rPr>
            </w:pPr>
            <w:r w:rsidRPr="00386C98">
              <w:rPr>
                <w:u w:val="single"/>
              </w:rPr>
              <w:t>English</w:t>
            </w:r>
          </w:p>
          <w:p w:rsidR="00AF4C02" w:rsidRDefault="000555E9" w:rsidP="00AF4C02">
            <w:pPr>
              <w:rPr>
                <w:sz w:val="20"/>
              </w:rPr>
            </w:pPr>
            <w:r>
              <w:t xml:space="preserve"> </w:t>
            </w:r>
            <w:r w:rsidR="00AD0C02" w:rsidRPr="007F19F0">
              <w:rPr>
                <w:sz w:val="20"/>
              </w:rPr>
              <w:t xml:space="preserve">WALT </w:t>
            </w:r>
            <w:r w:rsidR="00AF4C02">
              <w:rPr>
                <w:sz w:val="20"/>
              </w:rPr>
              <w:t>investigate suffixes</w:t>
            </w:r>
          </w:p>
          <w:p w:rsidR="00AF4C02" w:rsidRDefault="00E03C83" w:rsidP="00AF4C02">
            <w:hyperlink r:id="rId10" w:history="1">
              <w:r w:rsidR="00AF4C02" w:rsidRPr="00A92BCA">
                <w:rPr>
                  <w:rStyle w:val="Hyperlink"/>
                </w:rPr>
                <w:t>https://classroom.thenational.academy/lessons/to-investigate-suffixes-plurals-64r36d</w:t>
              </w:r>
            </w:hyperlink>
            <w:r w:rsidR="00AF4C02">
              <w:t xml:space="preserve"> </w:t>
            </w:r>
          </w:p>
          <w:p w:rsidR="007F19F0" w:rsidRDefault="007F19F0"/>
        </w:tc>
        <w:tc>
          <w:tcPr>
            <w:tcW w:w="2687" w:type="dxa"/>
          </w:tcPr>
          <w:p w:rsidR="000F28CB" w:rsidRPr="00386C98" w:rsidRDefault="000F28CB" w:rsidP="000F28CB">
            <w:pPr>
              <w:rPr>
                <w:u w:val="single"/>
              </w:rPr>
            </w:pPr>
            <w:r w:rsidRPr="00386C98">
              <w:rPr>
                <w:u w:val="single"/>
              </w:rPr>
              <w:t>English</w:t>
            </w:r>
          </w:p>
          <w:p w:rsidR="000F28CB" w:rsidRDefault="007F19F0">
            <w:r>
              <w:t xml:space="preserve">WALT </w:t>
            </w:r>
            <w:r w:rsidR="00AF4C02">
              <w:t xml:space="preserve">explore simple and compound sentences </w:t>
            </w:r>
          </w:p>
          <w:p w:rsidR="00AF4C02" w:rsidRDefault="00E03C83">
            <w:hyperlink r:id="rId11" w:history="1">
              <w:r w:rsidR="00AF4C02" w:rsidRPr="00A92BCA">
                <w:rPr>
                  <w:rStyle w:val="Hyperlink"/>
                </w:rPr>
                <w:t>https://classroom.thenational.academy/lessons/to-explore-simple-and-compound-sentences-74r3cr</w:t>
              </w:r>
            </w:hyperlink>
            <w:r w:rsidR="00AF4C02">
              <w:t xml:space="preserve"> </w:t>
            </w:r>
          </w:p>
        </w:tc>
        <w:tc>
          <w:tcPr>
            <w:tcW w:w="2686" w:type="dxa"/>
          </w:tcPr>
          <w:p w:rsidR="000F28CB" w:rsidRPr="00386C98" w:rsidRDefault="000F28CB" w:rsidP="000F28CB">
            <w:pPr>
              <w:rPr>
                <w:u w:val="single"/>
              </w:rPr>
            </w:pPr>
            <w:r w:rsidRPr="00386C98">
              <w:rPr>
                <w:u w:val="single"/>
              </w:rPr>
              <w:t>English</w:t>
            </w:r>
          </w:p>
          <w:p w:rsidR="000555E9" w:rsidRDefault="007F19F0">
            <w:r>
              <w:t>WALT</w:t>
            </w:r>
            <w:r w:rsidR="00AF4C02">
              <w:t xml:space="preserve"> explore and identify the setting and character features of an opening scene </w:t>
            </w:r>
          </w:p>
          <w:p w:rsidR="00AF4C02" w:rsidRDefault="00E03C83">
            <w:hyperlink r:id="rId12" w:history="1">
              <w:r w:rsidR="00AF4C02" w:rsidRPr="00A92BCA">
                <w:rPr>
                  <w:rStyle w:val="Hyperlink"/>
                </w:rPr>
                <w:t>https://classroom.thenational.academy/lessons/to-identify-the-c-and-s-features-of-an-opening-scene-cgup2d</w:t>
              </w:r>
            </w:hyperlink>
            <w:r w:rsidR="00AF4C02">
              <w:t xml:space="preserve"> </w:t>
            </w:r>
          </w:p>
        </w:tc>
        <w:tc>
          <w:tcPr>
            <w:tcW w:w="2687" w:type="dxa"/>
          </w:tcPr>
          <w:p w:rsidR="000F28CB" w:rsidRPr="00386C98" w:rsidRDefault="000F28CB" w:rsidP="000F28CB">
            <w:pPr>
              <w:rPr>
                <w:u w:val="single"/>
              </w:rPr>
            </w:pPr>
            <w:r w:rsidRPr="00386C98">
              <w:rPr>
                <w:u w:val="single"/>
              </w:rPr>
              <w:t>English</w:t>
            </w:r>
          </w:p>
          <w:p w:rsidR="000555E9" w:rsidRDefault="007F19F0" w:rsidP="000C15C1">
            <w:r>
              <w:t xml:space="preserve">WALT </w:t>
            </w:r>
            <w:r w:rsidR="00AF4C02">
              <w:t xml:space="preserve">develop a rich understanding of words associated with water </w:t>
            </w:r>
          </w:p>
          <w:p w:rsidR="00AF4C02" w:rsidRDefault="00E03C83" w:rsidP="000C15C1">
            <w:hyperlink r:id="rId13" w:history="1">
              <w:r w:rsidR="00AF4C02" w:rsidRPr="00A92BCA">
                <w:rPr>
                  <w:rStyle w:val="Hyperlink"/>
                </w:rPr>
                <w:t>https://classroom.thenational.academy/lessons/to-develop-a-rich-understanding-of-words-associated-with-water-6xk66d</w:t>
              </w:r>
            </w:hyperlink>
            <w:r w:rsidR="00AF4C02">
              <w:t xml:space="preserve"> </w:t>
            </w:r>
          </w:p>
        </w:tc>
      </w:tr>
      <w:tr w:rsidR="00386C98" w:rsidTr="00297F05">
        <w:tc>
          <w:tcPr>
            <w:tcW w:w="15304" w:type="dxa"/>
            <w:gridSpan w:val="6"/>
            <w:shd w:val="clear" w:color="auto" w:fill="D9B3FF"/>
          </w:tcPr>
          <w:p w:rsidR="00386C98" w:rsidRDefault="00386C98" w:rsidP="003B3F0E">
            <w:pPr>
              <w:jc w:val="center"/>
            </w:pPr>
            <w:r w:rsidRPr="003B3F0E">
              <w:rPr>
                <w:b/>
                <w:sz w:val="24"/>
              </w:rPr>
              <w:t>Lunch</w:t>
            </w:r>
          </w:p>
        </w:tc>
      </w:tr>
      <w:tr w:rsidR="000F28CB" w:rsidTr="00297F05">
        <w:tc>
          <w:tcPr>
            <w:tcW w:w="1872" w:type="dxa"/>
          </w:tcPr>
          <w:p w:rsidR="000F28CB" w:rsidRPr="00386C98" w:rsidRDefault="000F28CB">
            <w:pPr>
              <w:rPr>
                <w:b/>
              </w:rPr>
            </w:pPr>
            <w:r w:rsidRPr="00386C98">
              <w:rPr>
                <w:b/>
              </w:rPr>
              <w:t>Afternoon session</w:t>
            </w:r>
          </w:p>
        </w:tc>
        <w:tc>
          <w:tcPr>
            <w:tcW w:w="2686" w:type="dxa"/>
          </w:tcPr>
          <w:p w:rsidR="000F28CB" w:rsidRPr="000555E9" w:rsidRDefault="000F28CB">
            <w:pPr>
              <w:rPr>
                <w:u w:val="single"/>
              </w:rPr>
            </w:pPr>
            <w:r w:rsidRPr="000555E9">
              <w:rPr>
                <w:u w:val="single"/>
              </w:rPr>
              <w:t>RE</w:t>
            </w:r>
          </w:p>
          <w:p w:rsidR="000F28CB" w:rsidRPr="000555E9" w:rsidRDefault="000555E9">
            <w:r w:rsidRPr="000555E9">
              <w:t xml:space="preserve">Find and read </w:t>
            </w:r>
            <w:r w:rsidRPr="000555E9">
              <w:rPr>
                <w:rFonts w:cs="NoyhBook"/>
              </w:rPr>
              <w:t xml:space="preserve">Genesis 1:1–2:3 in a Bible or go online </w:t>
            </w:r>
            <w:r>
              <w:rPr>
                <w:rFonts w:cs="NoyhBook"/>
              </w:rPr>
              <w:t xml:space="preserve">at </w:t>
            </w:r>
            <w:hyperlink r:id="rId14" w:history="1">
              <w:r w:rsidRPr="002A4703">
                <w:rPr>
                  <w:rStyle w:val="Hyperlink"/>
                  <w:rFonts w:cs="NoyhBold"/>
                  <w:bCs/>
                  <w:szCs w:val="24"/>
                </w:rPr>
                <w:t>www.biblegateway.com</w:t>
              </w:r>
            </w:hyperlink>
            <w:r>
              <w:rPr>
                <w:rFonts w:cs="NoyhBold"/>
                <w:bCs/>
                <w:szCs w:val="24"/>
              </w:rPr>
              <w:t xml:space="preserve"> </w:t>
            </w:r>
          </w:p>
          <w:p w:rsidR="000F28CB" w:rsidRDefault="000555E9">
            <w:r>
              <w:t>Draw the events you have read about</w:t>
            </w:r>
            <w:r w:rsidRPr="000555E9">
              <w:t xml:space="preserve">. </w:t>
            </w:r>
            <w:r>
              <w:t>S</w:t>
            </w:r>
            <w:r w:rsidRPr="000555E9">
              <w:rPr>
                <w:rFonts w:cs="NoyhBook"/>
              </w:rPr>
              <w:t xml:space="preserve">um up the message of the text, writing seven key words onto </w:t>
            </w:r>
            <w:r>
              <w:rPr>
                <w:rFonts w:cs="NoyhBook"/>
              </w:rPr>
              <w:t>your</w:t>
            </w:r>
            <w:r w:rsidRPr="000555E9">
              <w:rPr>
                <w:rFonts w:cs="NoyhBook"/>
              </w:rPr>
              <w:t xml:space="preserve"> sketch</w:t>
            </w:r>
            <w:r>
              <w:rPr>
                <w:rFonts w:cs="NoyhBook"/>
              </w:rPr>
              <w:t>.</w:t>
            </w:r>
          </w:p>
          <w:p w:rsidR="000F28CB" w:rsidRDefault="000F28CB"/>
          <w:p w:rsidR="000F28CB" w:rsidRDefault="000F28CB"/>
          <w:p w:rsidR="000F28CB" w:rsidRDefault="000F28CB"/>
        </w:tc>
        <w:tc>
          <w:tcPr>
            <w:tcW w:w="2686" w:type="dxa"/>
          </w:tcPr>
          <w:p w:rsidR="000F28CB" w:rsidRPr="00AD0C02" w:rsidRDefault="000F28CB">
            <w:pPr>
              <w:rPr>
                <w:sz w:val="20"/>
                <w:u w:val="single"/>
              </w:rPr>
            </w:pPr>
            <w:r w:rsidRPr="00AD0C02">
              <w:rPr>
                <w:sz w:val="20"/>
                <w:u w:val="single"/>
              </w:rPr>
              <w:t>Science</w:t>
            </w:r>
          </w:p>
          <w:p w:rsidR="00040B7D" w:rsidRPr="00AD0C02" w:rsidRDefault="002F29B0">
            <w:pPr>
              <w:rPr>
                <w:sz w:val="20"/>
              </w:rPr>
            </w:pPr>
            <w:r w:rsidRPr="00AD0C02">
              <w:rPr>
                <w:sz w:val="20"/>
              </w:rPr>
              <w:t>WALT identify materials which will dissolve in water</w:t>
            </w:r>
          </w:p>
          <w:p w:rsidR="00AD0C02" w:rsidRPr="00AD0C02" w:rsidRDefault="00E03C83">
            <w:pPr>
              <w:rPr>
                <w:sz w:val="20"/>
              </w:rPr>
            </w:pPr>
            <w:hyperlink r:id="rId15" w:history="1">
              <w:r w:rsidR="002F29B0" w:rsidRPr="00AD0C02">
                <w:rPr>
                  <w:rStyle w:val="Hyperlink"/>
                  <w:sz w:val="20"/>
                </w:rPr>
                <w:t>https://www.youtube.com/watch?v=IhQtqouEv1U</w:t>
              </w:r>
            </w:hyperlink>
            <w:r w:rsidR="002F29B0" w:rsidRPr="00AD0C02">
              <w:rPr>
                <w:sz w:val="20"/>
              </w:rPr>
              <w:t xml:space="preserve"> Watch the video and </w:t>
            </w:r>
            <w:r w:rsidR="00AD0C02" w:rsidRPr="00AD0C02">
              <w:rPr>
                <w:sz w:val="20"/>
              </w:rPr>
              <w:t>test some of your own fine particle foods (</w:t>
            </w:r>
            <w:proofErr w:type="spellStart"/>
            <w:r w:rsidR="00AD0C02" w:rsidRPr="00AD0C02">
              <w:rPr>
                <w:sz w:val="20"/>
              </w:rPr>
              <w:t>eg</w:t>
            </w:r>
            <w:proofErr w:type="spellEnd"/>
            <w:r w:rsidR="00AD0C02" w:rsidRPr="00AD0C02">
              <w:rPr>
                <w:sz w:val="20"/>
              </w:rPr>
              <w:t>. salt, sugar, gravy, flour etc.) in water. Which dissolve and which don’t</w:t>
            </w:r>
          </w:p>
          <w:p w:rsidR="00AD0C02" w:rsidRPr="00566A3B" w:rsidRDefault="00AD0C02">
            <w:r w:rsidRPr="00AD0C02">
              <w:rPr>
                <w:sz w:val="20"/>
              </w:rPr>
              <w:t>EXT: How long did the dissolvable materials take to dissolve? Would the temperature of the water change this time?</w:t>
            </w:r>
          </w:p>
        </w:tc>
        <w:tc>
          <w:tcPr>
            <w:tcW w:w="2687" w:type="dxa"/>
          </w:tcPr>
          <w:p w:rsidR="000F28CB" w:rsidRPr="00566A3B" w:rsidRDefault="000F28CB">
            <w:pPr>
              <w:rPr>
                <w:u w:val="single"/>
              </w:rPr>
            </w:pPr>
            <w:r w:rsidRPr="00566A3B">
              <w:rPr>
                <w:u w:val="single"/>
              </w:rPr>
              <w:t>Topic</w:t>
            </w:r>
            <w:r w:rsidR="00566A3B">
              <w:rPr>
                <w:u w:val="single"/>
              </w:rPr>
              <w:t xml:space="preserve"> – Humanities</w:t>
            </w:r>
          </w:p>
          <w:p w:rsidR="00566A3B" w:rsidRDefault="00566A3B">
            <w:r>
              <w:t>Read about the Ancient Greeks</w:t>
            </w:r>
            <w:r w:rsidR="00F43123">
              <w:t>:</w:t>
            </w:r>
          </w:p>
          <w:p w:rsidR="00566A3B" w:rsidRDefault="00E03C83">
            <w:hyperlink r:id="rId16" w:history="1">
              <w:r w:rsidR="00566A3B" w:rsidRPr="002A4703">
                <w:rPr>
                  <w:rStyle w:val="Hyperlink"/>
                </w:rPr>
                <w:t>https://www.bbc.co.uk/bitesize/topics/z87tn39/articles/zxytpv4</w:t>
              </w:r>
            </w:hyperlink>
          </w:p>
          <w:p w:rsidR="00566A3B" w:rsidRDefault="00566A3B">
            <w:r>
              <w:t>Create an information page using facts and pictures to explain what you have found out.</w:t>
            </w:r>
          </w:p>
        </w:tc>
        <w:tc>
          <w:tcPr>
            <w:tcW w:w="2686" w:type="dxa"/>
          </w:tcPr>
          <w:p w:rsidR="000F28CB" w:rsidRDefault="000F28CB">
            <w:pPr>
              <w:rPr>
                <w:u w:val="single"/>
              </w:rPr>
            </w:pPr>
            <w:r w:rsidRPr="00566A3B">
              <w:rPr>
                <w:u w:val="single"/>
              </w:rPr>
              <w:t>Topic</w:t>
            </w:r>
            <w:r w:rsidR="00566A3B" w:rsidRPr="00566A3B">
              <w:rPr>
                <w:u w:val="single"/>
              </w:rPr>
              <w:t xml:space="preserve"> </w:t>
            </w:r>
            <w:r w:rsidR="00566A3B">
              <w:rPr>
                <w:u w:val="single"/>
              </w:rPr>
              <w:t>–</w:t>
            </w:r>
            <w:r w:rsidR="00566A3B" w:rsidRPr="00566A3B">
              <w:rPr>
                <w:u w:val="single"/>
              </w:rPr>
              <w:t xml:space="preserve"> Creative</w:t>
            </w:r>
          </w:p>
          <w:p w:rsidR="00566A3B" w:rsidRDefault="00566A3B">
            <w:r>
              <w:t>Investigate the patterns used on Ancient Greek pottery. Have a go at sketching some different designs.</w:t>
            </w:r>
          </w:p>
          <w:p w:rsidR="00566A3B" w:rsidRPr="00566A3B" w:rsidRDefault="00566A3B">
            <w:r>
              <w:t xml:space="preserve">You could use this resource: </w:t>
            </w:r>
            <w:hyperlink r:id="rId17" w:history="1">
              <w:r w:rsidRPr="002A4703">
                <w:rPr>
                  <w:rStyle w:val="Hyperlink"/>
                </w:rPr>
                <w:t>https://www.startwithabook.org/content/pdfs/GreekVase.pdf</w:t>
              </w:r>
            </w:hyperlink>
            <w:r>
              <w:t xml:space="preserve"> </w:t>
            </w:r>
          </w:p>
        </w:tc>
        <w:tc>
          <w:tcPr>
            <w:tcW w:w="2687" w:type="dxa"/>
          </w:tcPr>
          <w:p w:rsidR="000F28CB" w:rsidRDefault="000F28CB">
            <w:pPr>
              <w:rPr>
                <w:u w:val="single"/>
              </w:rPr>
            </w:pPr>
            <w:r w:rsidRPr="00566A3B">
              <w:rPr>
                <w:u w:val="single"/>
              </w:rPr>
              <w:t>PE</w:t>
            </w:r>
          </w:p>
          <w:p w:rsidR="00566A3B" w:rsidRPr="00566A3B" w:rsidRDefault="00566A3B">
            <w:r>
              <w:t xml:space="preserve">Try and get outside and enjoy being in the fresh air! </w:t>
            </w:r>
            <w:r w:rsidR="00297F05">
              <w:t>If you have a small ball (e.g. a tennis ball), practice throwing and catching to improve your ball control skills.</w:t>
            </w:r>
          </w:p>
        </w:tc>
      </w:tr>
      <w:tr w:rsidR="006577D5" w:rsidTr="003E280D">
        <w:tc>
          <w:tcPr>
            <w:tcW w:w="1872" w:type="dxa"/>
          </w:tcPr>
          <w:p w:rsidR="006577D5" w:rsidRPr="00386C98" w:rsidRDefault="006577D5">
            <w:pPr>
              <w:rPr>
                <w:b/>
              </w:rPr>
            </w:pPr>
            <w:r>
              <w:rPr>
                <w:b/>
              </w:rPr>
              <w:lastRenderedPageBreak/>
              <w:t>Spelling</w:t>
            </w:r>
          </w:p>
        </w:tc>
        <w:tc>
          <w:tcPr>
            <w:tcW w:w="13432" w:type="dxa"/>
            <w:gridSpan w:val="5"/>
          </w:tcPr>
          <w:p w:rsidR="006577D5" w:rsidRPr="006577D5" w:rsidRDefault="006577D5" w:rsidP="006577D5">
            <w:r w:rsidRPr="006577D5">
              <w:t xml:space="preserve">Each day, learn three more spellings from your year group word list. This can be found in your planner. Write each word into a sentence.  </w:t>
            </w:r>
          </w:p>
        </w:tc>
      </w:tr>
      <w:tr w:rsidR="006577D5" w:rsidTr="00BF3AFD">
        <w:tc>
          <w:tcPr>
            <w:tcW w:w="1872" w:type="dxa"/>
          </w:tcPr>
          <w:p w:rsidR="006577D5" w:rsidRPr="00386C98" w:rsidRDefault="006577D5">
            <w:pPr>
              <w:rPr>
                <w:b/>
              </w:rPr>
            </w:pPr>
            <w:r>
              <w:rPr>
                <w:b/>
              </w:rPr>
              <w:t>Reading</w:t>
            </w:r>
          </w:p>
        </w:tc>
        <w:tc>
          <w:tcPr>
            <w:tcW w:w="13432" w:type="dxa"/>
            <w:gridSpan w:val="5"/>
          </w:tcPr>
          <w:p w:rsidR="006577D5" w:rsidRPr="006577D5" w:rsidRDefault="006577D5">
            <w:r w:rsidRPr="006577D5">
              <w:t>Read for at least 15 minutes a day, to an adult if possible, and talk about your reading with an adult.</w:t>
            </w:r>
            <w:r w:rsidR="000C15C1">
              <w:t xml:space="preserve"> Note down any powerful vocabulary you have read or any vocabulary you do not understand. Define these words into sentences.</w:t>
            </w:r>
          </w:p>
        </w:tc>
      </w:tr>
    </w:tbl>
    <w:p w:rsidR="000F28CB" w:rsidRDefault="000F28CB"/>
    <w:sectPr w:rsidR="000F28CB" w:rsidSect="00297F0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yh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oyh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8CB"/>
    <w:rsid w:val="00040B7D"/>
    <w:rsid w:val="000555E9"/>
    <w:rsid w:val="000C15C1"/>
    <w:rsid w:val="000F28CB"/>
    <w:rsid w:val="001E1998"/>
    <w:rsid w:val="00246493"/>
    <w:rsid w:val="00297B1A"/>
    <w:rsid w:val="00297F05"/>
    <w:rsid w:val="002F29B0"/>
    <w:rsid w:val="00386C98"/>
    <w:rsid w:val="003B37A3"/>
    <w:rsid w:val="003B3F0E"/>
    <w:rsid w:val="00515826"/>
    <w:rsid w:val="00566A3B"/>
    <w:rsid w:val="006577D5"/>
    <w:rsid w:val="007F19F0"/>
    <w:rsid w:val="00A508ED"/>
    <w:rsid w:val="00AD0C02"/>
    <w:rsid w:val="00AF4C02"/>
    <w:rsid w:val="00B42BBB"/>
    <w:rsid w:val="00D553F1"/>
    <w:rsid w:val="00E03C83"/>
    <w:rsid w:val="00E353D0"/>
    <w:rsid w:val="00F41317"/>
    <w:rsid w:val="00F4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553607-F4CB-4863-975E-515BC31E0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8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28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86C98"/>
    <w:rPr>
      <w:color w:val="0000FF" w:themeColor="hyperlink"/>
      <w:u w:val="single"/>
    </w:rPr>
  </w:style>
  <w:style w:type="paragraph" w:customStyle="1" w:styleId="paragraph">
    <w:name w:val="paragraph"/>
    <w:basedOn w:val="Normal"/>
    <w:rsid w:val="002F2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2F29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lessons/constructing-a-line-graph-6gv38r" TargetMode="External"/><Relationship Id="rId13" Type="http://schemas.openxmlformats.org/officeDocument/2006/relationships/hyperlink" Target="https://classroom.thenational.academy/lessons/to-develop-a-rich-understanding-of-words-associated-with-water-6xk66d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lassroom.thenational.academy/lessons/tables-and-line-graphs-6xgk0t?activity=worksheet&amp;step=3" TargetMode="External"/><Relationship Id="rId12" Type="http://schemas.openxmlformats.org/officeDocument/2006/relationships/hyperlink" Target="https://classroom.thenational.academy/lessons/to-identify-the-c-and-s-features-of-an-opening-scene-cgup2d" TargetMode="External"/><Relationship Id="rId17" Type="http://schemas.openxmlformats.org/officeDocument/2006/relationships/hyperlink" Target="https://www.startwithabook.org/content/pdfs/GreekVase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bbc.co.uk/bitesize/topics/z87tn39/articles/zxytpv4" TargetMode="External"/><Relationship Id="rId1" Type="http://schemas.openxmlformats.org/officeDocument/2006/relationships/styles" Target="styles.xml"/><Relationship Id="rId6" Type="http://schemas.openxmlformats.org/officeDocument/2006/relationships/hyperlink" Target="https://classroom.thenational.academy/lessons/reading-scales-on-a-line-graph-6wuk0t" TargetMode="External"/><Relationship Id="rId11" Type="http://schemas.openxmlformats.org/officeDocument/2006/relationships/hyperlink" Target="https://classroom.thenational.academy/lessons/to-explore-simple-and-compound-sentences-74r3cr" TargetMode="External"/><Relationship Id="rId5" Type="http://schemas.openxmlformats.org/officeDocument/2006/relationships/hyperlink" Target="https://classroom.thenational.academy/lessons/reading-and-interpreting-line-graphs-cgtkad" TargetMode="External"/><Relationship Id="rId15" Type="http://schemas.openxmlformats.org/officeDocument/2006/relationships/hyperlink" Target="https://www.youtube.com/watch?v=IhQtqouEv1U" TargetMode="External"/><Relationship Id="rId10" Type="http://schemas.openxmlformats.org/officeDocument/2006/relationships/hyperlink" Target="https://classroom.thenational.academy/lessons/to-investigate-suffixes-plurals-64r36d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classroom.thenational.academy/lessons/interpreting-line-graphs-cmr3ec" TargetMode="External"/><Relationship Id="rId9" Type="http://schemas.openxmlformats.org/officeDocument/2006/relationships/hyperlink" Target="https://classroom.thenational.academy/lessons/to-engage-with-the-context-of-the-how-to-train-your-dragon-narrative-ccvkee" TargetMode="External"/><Relationship Id="rId14" Type="http://schemas.openxmlformats.org/officeDocument/2006/relationships/hyperlink" Target="http://www.biblegatewa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steacher</dc:creator>
  <cp:lastModifiedBy>VMorrall</cp:lastModifiedBy>
  <cp:revision>2</cp:revision>
  <dcterms:created xsi:type="dcterms:W3CDTF">2020-10-09T12:27:00Z</dcterms:created>
  <dcterms:modified xsi:type="dcterms:W3CDTF">2020-10-09T12:27:00Z</dcterms:modified>
</cp:coreProperties>
</file>