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E6" w:rsidRDefault="00A051E6">
      <w:bookmarkStart w:id="0" w:name="_GoBack"/>
      <w:bookmarkEnd w:id="0"/>
      <w:r w:rsidRPr="00A051E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59F188" wp14:editId="0193DAD5">
            <wp:simplePos x="0" y="0"/>
            <wp:positionH relativeFrom="column">
              <wp:posOffset>2847975</wp:posOffset>
            </wp:positionH>
            <wp:positionV relativeFrom="paragraph">
              <wp:posOffset>18415</wp:posOffset>
            </wp:positionV>
            <wp:extent cx="933450" cy="933450"/>
            <wp:effectExtent l="0" t="0" r="0" b="0"/>
            <wp:wrapNone/>
            <wp:docPr id="1" name="Picture 1" descr="C:\Users\vmorral\Desktop\Ursula Taylor Logo 2013 hi-res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orral\Desktop\Ursula Taylor Logo 2013 hi-res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1E6" w:rsidRDefault="00A051E6"/>
    <w:p w:rsidR="00A051E6" w:rsidRDefault="00A051E6"/>
    <w:p w:rsidR="00753655" w:rsidRDefault="00753655" w:rsidP="00753655">
      <w:pPr>
        <w:jc w:val="center"/>
        <w:rPr>
          <w:rFonts w:ascii="Microsoft PhagsPa" w:hAnsi="Microsoft PhagsPa"/>
          <w:b/>
          <w:sz w:val="24"/>
          <w:szCs w:val="24"/>
        </w:rPr>
      </w:pPr>
    </w:p>
    <w:p w:rsidR="00A051E6" w:rsidRPr="00753655" w:rsidRDefault="00753655" w:rsidP="00753655">
      <w:pPr>
        <w:jc w:val="center"/>
        <w:rPr>
          <w:rFonts w:ascii="Microsoft PhagsPa" w:hAnsi="Microsoft PhagsPa"/>
          <w:b/>
          <w:sz w:val="24"/>
          <w:szCs w:val="24"/>
        </w:rPr>
      </w:pPr>
      <w:r w:rsidRPr="00753655">
        <w:rPr>
          <w:rFonts w:ascii="Microsoft PhagsPa" w:hAnsi="Microsoft PhagsPa"/>
          <w:b/>
          <w:sz w:val="24"/>
          <w:szCs w:val="24"/>
        </w:rPr>
        <w:t>Ursula Taylor Church of England School</w:t>
      </w:r>
    </w:p>
    <w:p w:rsidR="00753655" w:rsidRDefault="00751CD9" w:rsidP="00753655">
      <w:pPr>
        <w:jc w:val="center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Person Specification </w:t>
      </w:r>
      <w:r w:rsidR="005916C8">
        <w:rPr>
          <w:rFonts w:ascii="Microsoft PhagsPa" w:hAnsi="Microsoft PhagsPa"/>
          <w:sz w:val="24"/>
          <w:szCs w:val="24"/>
        </w:rPr>
        <w:t xml:space="preserve">Class </w:t>
      </w:r>
      <w:r w:rsidR="00753655">
        <w:rPr>
          <w:rFonts w:ascii="Microsoft PhagsPa" w:hAnsi="Microsoft PhagsPa"/>
          <w:sz w:val="24"/>
          <w:szCs w:val="24"/>
        </w:rPr>
        <w:t>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1"/>
        <w:gridCol w:w="3486"/>
      </w:tblGrid>
      <w:tr w:rsidR="00753655" w:rsidTr="000A18FB">
        <w:tc>
          <w:tcPr>
            <w:tcW w:w="2689" w:type="dxa"/>
            <w:shd w:val="clear" w:color="auto" w:fill="B4C6E7" w:themeFill="accent5" w:themeFillTint="66"/>
          </w:tcPr>
          <w:p w:rsidR="00753655" w:rsidRPr="00753655" w:rsidRDefault="00753655" w:rsidP="00753655">
            <w:pPr>
              <w:jc w:val="center"/>
              <w:rPr>
                <w:rFonts w:ascii="Microsoft PhagsPa" w:hAnsi="Microsoft PhagsPa"/>
                <w:b/>
                <w:sz w:val="24"/>
                <w:szCs w:val="24"/>
              </w:rPr>
            </w:pPr>
            <w:r w:rsidRPr="00753655">
              <w:rPr>
                <w:rFonts w:ascii="Microsoft PhagsPa" w:hAnsi="Microsoft PhagsPa"/>
                <w:b/>
                <w:sz w:val="24"/>
                <w:szCs w:val="24"/>
              </w:rPr>
              <w:t>Attributes</w:t>
            </w:r>
          </w:p>
        </w:tc>
        <w:tc>
          <w:tcPr>
            <w:tcW w:w="4281" w:type="dxa"/>
            <w:shd w:val="clear" w:color="auto" w:fill="B4C6E7" w:themeFill="accent5" w:themeFillTint="66"/>
          </w:tcPr>
          <w:p w:rsidR="00753655" w:rsidRPr="00753655" w:rsidRDefault="00753655" w:rsidP="00753655">
            <w:pPr>
              <w:jc w:val="center"/>
              <w:rPr>
                <w:rFonts w:ascii="Microsoft PhagsPa" w:hAnsi="Microsoft PhagsPa"/>
                <w:b/>
                <w:sz w:val="24"/>
                <w:szCs w:val="24"/>
              </w:rPr>
            </w:pPr>
            <w:r w:rsidRPr="00753655">
              <w:rPr>
                <w:rFonts w:ascii="Microsoft PhagsPa" w:hAnsi="Microsoft PhagsPa"/>
                <w:b/>
                <w:sz w:val="24"/>
                <w:szCs w:val="24"/>
              </w:rPr>
              <w:t>Essential Criteria</w:t>
            </w:r>
          </w:p>
        </w:tc>
        <w:tc>
          <w:tcPr>
            <w:tcW w:w="3486" w:type="dxa"/>
            <w:shd w:val="clear" w:color="auto" w:fill="B4C6E7" w:themeFill="accent5" w:themeFillTint="66"/>
          </w:tcPr>
          <w:p w:rsidR="00753655" w:rsidRPr="00753655" w:rsidRDefault="00753655" w:rsidP="00753655">
            <w:pPr>
              <w:jc w:val="center"/>
              <w:rPr>
                <w:rFonts w:ascii="Microsoft PhagsPa" w:hAnsi="Microsoft PhagsPa"/>
                <w:b/>
                <w:sz w:val="24"/>
                <w:szCs w:val="24"/>
              </w:rPr>
            </w:pPr>
            <w:r w:rsidRPr="00753655">
              <w:rPr>
                <w:rFonts w:ascii="Microsoft PhagsPa" w:hAnsi="Microsoft PhagsPa"/>
                <w:b/>
                <w:sz w:val="24"/>
                <w:szCs w:val="24"/>
              </w:rPr>
              <w:t>Desirable Criteria</w:t>
            </w:r>
          </w:p>
        </w:tc>
      </w:tr>
      <w:tr w:rsidR="00753655" w:rsidTr="000A18FB">
        <w:tc>
          <w:tcPr>
            <w:tcW w:w="2689" w:type="dxa"/>
          </w:tcPr>
          <w:p w:rsidR="00753655" w:rsidRPr="00753655" w:rsidRDefault="00753655" w:rsidP="00753655">
            <w:pPr>
              <w:rPr>
                <w:rFonts w:ascii="Microsoft PhagsPa" w:hAnsi="Microsoft PhagsPa"/>
                <w:b/>
                <w:sz w:val="24"/>
                <w:szCs w:val="24"/>
              </w:rPr>
            </w:pPr>
            <w:r w:rsidRPr="00753655">
              <w:rPr>
                <w:rFonts w:ascii="Microsoft PhagsPa" w:hAnsi="Microsoft PhagsPa"/>
                <w:b/>
                <w:sz w:val="24"/>
                <w:szCs w:val="24"/>
              </w:rPr>
              <w:t>Qualifications / Training</w:t>
            </w:r>
          </w:p>
        </w:tc>
        <w:tc>
          <w:tcPr>
            <w:tcW w:w="4281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  <w:tc>
          <w:tcPr>
            <w:tcW w:w="3486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753655" w:rsidTr="000A18FB">
        <w:tc>
          <w:tcPr>
            <w:tcW w:w="2689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Education</w:t>
            </w:r>
          </w:p>
        </w:tc>
        <w:tc>
          <w:tcPr>
            <w:tcW w:w="4281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Qualified Teacher Status</w:t>
            </w:r>
          </w:p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 Degree or Equivalent</w:t>
            </w:r>
          </w:p>
        </w:tc>
        <w:tc>
          <w:tcPr>
            <w:tcW w:w="3486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753655" w:rsidTr="000A18FB">
        <w:tc>
          <w:tcPr>
            <w:tcW w:w="2689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Professional Development</w:t>
            </w:r>
          </w:p>
        </w:tc>
        <w:tc>
          <w:tcPr>
            <w:tcW w:w="4281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Evidence of participation in INSET and Continuing Professional Development</w:t>
            </w:r>
          </w:p>
        </w:tc>
        <w:tc>
          <w:tcPr>
            <w:tcW w:w="3486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753655" w:rsidTr="000A18FB">
        <w:tc>
          <w:tcPr>
            <w:tcW w:w="2689" w:type="dxa"/>
          </w:tcPr>
          <w:p w:rsidR="00753655" w:rsidRPr="00753655" w:rsidRDefault="00753655" w:rsidP="00753655">
            <w:pPr>
              <w:rPr>
                <w:rFonts w:ascii="Microsoft PhagsPa" w:hAnsi="Microsoft PhagsPa"/>
                <w:b/>
                <w:sz w:val="24"/>
                <w:szCs w:val="24"/>
              </w:rPr>
            </w:pPr>
            <w:r>
              <w:rPr>
                <w:rFonts w:ascii="Microsoft PhagsPa" w:hAnsi="Microsoft PhagsPa"/>
                <w:b/>
                <w:sz w:val="24"/>
                <w:szCs w:val="24"/>
              </w:rPr>
              <w:t>Experience</w:t>
            </w:r>
          </w:p>
        </w:tc>
        <w:tc>
          <w:tcPr>
            <w:tcW w:w="4281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  <w:tc>
          <w:tcPr>
            <w:tcW w:w="3486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753655" w:rsidTr="000A18FB">
        <w:tc>
          <w:tcPr>
            <w:tcW w:w="2689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Teaching</w:t>
            </w:r>
          </w:p>
        </w:tc>
        <w:tc>
          <w:tcPr>
            <w:tcW w:w="4281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Cla</w:t>
            </w:r>
            <w:r w:rsidR="00751CD9">
              <w:rPr>
                <w:rFonts w:ascii="Microsoft PhagsPa" w:hAnsi="Microsoft PhagsPa"/>
                <w:sz w:val="24"/>
                <w:szCs w:val="24"/>
              </w:rPr>
              <w:t xml:space="preserve">ssroom experience in Key Stage </w:t>
            </w:r>
            <w:r w:rsidR="005916C8">
              <w:rPr>
                <w:rFonts w:ascii="Microsoft PhagsPa" w:hAnsi="Microsoft PhagsPa"/>
                <w:sz w:val="24"/>
                <w:szCs w:val="24"/>
              </w:rPr>
              <w:t xml:space="preserve">1 and </w:t>
            </w:r>
            <w:r w:rsidR="00751CD9">
              <w:rPr>
                <w:rFonts w:ascii="Microsoft PhagsPa" w:hAnsi="Microsoft PhagsPa"/>
                <w:sz w:val="24"/>
                <w:szCs w:val="24"/>
              </w:rPr>
              <w:t>2</w:t>
            </w:r>
          </w:p>
          <w:p w:rsidR="008574A1" w:rsidRDefault="008574A1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  <w:p w:rsidR="008574A1" w:rsidRDefault="008574A1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Evidence of deliv</w:t>
            </w:r>
            <w:r w:rsidR="005916C8">
              <w:rPr>
                <w:rFonts w:ascii="Microsoft PhagsPa" w:hAnsi="Microsoft PhagsPa"/>
                <w:sz w:val="24"/>
                <w:szCs w:val="24"/>
              </w:rPr>
              <w:t>ering English and Maths in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Key Stage </w:t>
            </w:r>
            <w:r w:rsidR="005916C8">
              <w:rPr>
                <w:rFonts w:ascii="Microsoft PhagsPa" w:hAnsi="Microsoft PhagsPa"/>
                <w:sz w:val="24"/>
                <w:szCs w:val="24"/>
              </w:rPr>
              <w:t xml:space="preserve">1/2 </w:t>
            </w:r>
          </w:p>
        </w:tc>
        <w:tc>
          <w:tcPr>
            <w:tcW w:w="3486" w:type="dxa"/>
          </w:tcPr>
          <w:p w:rsidR="00753655" w:rsidRDefault="008574A1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Evidence of curriculum leadership across the age range</w:t>
            </w:r>
          </w:p>
        </w:tc>
      </w:tr>
      <w:tr w:rsidR="00753655" w:rsidTr="000A18FB">
        <w:tc>
          <w:tcPr>
            <w:tcW w:w="2689" w:type="dxa"/>
          </w:tcPr>
          <w:p w:rsidR="00753655" w:rsidRDefault="008574A1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Management Responsibility</w:t>
            </w:r>
          </w:p>
        </w:tc>
        <w:tc>
          <w:tcPr>
            <w:tcW w:w="4281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  <w:tc>
          <w:tcPr>
            <w:tcW w:w="3486" w:type="dxa"/>
          </w:tcPr>
          <w:p w:rsidR="00753655" w:rsidRDefault="008574A1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Evidence of leading CPD at whole school level</w:t>
            </w:r>
          </w:p>
        </w:tc>
      </w:tr>
      <w:tr w:rsidR="00753655" w:rsidTr="000A18FB">
        <w:tc>
          <w:tcPr>
            <w:tcW w:w="2689" w:type="dxa"/>
          </w:tcPr>
          <w:p w:rsidR="00753655" w:rsidRDefault="008574A1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Resources</w:t>
            </w:r>
          </w:p>
        </w:tc>
        <w:tc>
          <w:tcPr>
            <w:tcW w:w="4281" w:type="dxa"/>
          </w:tcPr>
          <w:p w:rsidR="00753655" w:rsidRDefault="008574A1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Experience of managing resources and effective support staff deployment</w:t>
            </w:r>
          </w:p>
        </w:tc>
        <w:tc>
          <w:tcPr>
            <w:tcW w:w="3486" w:type="dxa"/>
          </w:tcPr>
          <w:p w:rsidR="00753655" w:rsidRDefault="00753655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8574A1" w:rsidTr="000A18FB">
        <w:tc>
          <w:tcPr>
            <w:tcW w:w="2689" w:type="dxa"/>
          </w:tcPr>
          <w:p w:rsidR="008574A1" w:rsidRDefault="008574A1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National Framework</w:t>
            </w:r>
          </w:p>
        </w:tc>
        <w:tc>
          <w:tcPr>
            <w:tcW w:w="4281" w:type="dxa"/>
          </w:tcPr>
          <w:p w:rsidR="008574A1" w:rsidRDefault="008574A1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Knowledge of the changing face of Education and the implications of these.</w:t>
            </w:r>
          </w:p>
          <w:p w:rsidR="008574A1" w:rsidRDefault="008574A1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Awareness of Ofsted </w:t>
            </w:r>
            <w:r w:rsidR="000A18FB">
              <w:rPr>
                <w:rFonts w:ascii="Microsoft PhagsPa" w:hAnsi="Microsoft PhagsPa"/>
                <w:sz w:val="24"/>
                <w:szCs w:val="24"/>
              </w:rPr>
              <w:t>requirements.</w:t>
            </w:r>
          </w:p>
        </w:tc>
        <w:tc>
          <w:tcPr>
            <w:tcW w:w="3486" w:type="dxa"/>
          </w:tcPr>
          <w:p w:rsidR="008574A1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Recent experience of an Ofsted inspection and it’s follow up.</w:t>
            </w:r>
          </w:p>
          <w:p w:rsidR="000A18FB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  <w:p w:rsidR="000A18FB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Understand the process of teacher appraisal.</w:t>
            </w:r>
          </w:p>
        </w:tc>
      </w:tr>
      <w:tr w:rsidR="008574A1" w:rsidTr="000A18FB">
        <w:tc>
          <w:tcPr>
            <w:tcW w:w="2689" w:type="dxa"/>
          </w:tcPr>
          <w:p w:rsidR="008574A1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Teaching and Learning</w:t>
            </w:r>
          </w:p>
        </w:tc>
        <w:tc>
          <w:tcPr>
            <w:tcW w:w="4281" w:type="dxa"/>
          </w:tcPr>
          <w:p w:rsidR="008574A1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Practical understanding of effective teaching and learning strategies.</w:t>
            </w:r>
          </w:p>
          <w:p w:rsidR="000A18FB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Evidence of recent high quality teaching and clear understanding of learning behaviours and pupil progression.</w:t>
            </w:r>
          </w:p>
          <w:p w:rsidR="000A18FB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Experience of using marking and feedback to ensure rapid progress.</w:t>
            </w:r>
          </w:p>
          <w:p w:rsidR="000A18FB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Ability to create a stimulating and exciting learning environment.</w:t>
            </w:r>
          </w:p>
          <w:p w:rsidR="000A18FB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Ability to meet the individual needs of all children including SEND, </w:t>
            </w:r>
            <w:r>
              <w:rPr>
                <w:rFonts w:ascii="Microsoft PhagsPa" w:hAnsi="Microsoft PhagsPa"/>
                <w:sz w:val="24"/>
                <w:szCs w:val="24"/>
              </w:rPr>
              <w:lastRenderedPageBreak/>
              <w:t>vulnerable children and the more able.</w:t>
            </w:r>
          </w:p>
          <w:p w:rsidR="000A18FB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Ability to analyse data and contribute effectively to Key Stage progress meetings.</w:t>
            </w:r>
          </w:p>
        </w:tc>
        <w:tc>
          <w:tcPr>
            <w:tcW w:w="3486" w:type="dxa"/>
          </w:tcPr>
          <w:p w:rsidR="008574A1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lastRenderedPageBreak/>
              <w:t xml:space="preserve">Experience of mentoring and coaching colleagues and / or trainee teachers. </w:t>
            </w:r>
          </w:p>
        </w:tc>
      </w:tr>
      <w:tr w:rsidR="008574A1" w:rsidTr="000A18FB">
        <w:tc>
          <w:tcPr>
            <w:tcW w:w="2689" w:type="dxa"/>
          </w:tcPr>
          <w:p w:rsidR="008574A1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Standards</w:t>
            </w:r>
          </w:p>
        </w:tc>
        <w:tc>
          <w:tcPr>
            <w:tcW w:w="4281" w:type="dxa"/>
          </w:tcPr>
          <w:p w:rsidR="008574A1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Awareness of strategies to raise pupil achievement, ensure progress, manage behaviour and meet the requirements of all policies. </w:t>
            </w:r>
          </w:p>
        </w:tc>
        <w:tc>
          <w:tcPr>
            <w:tcW w:w="3486" w:type="dxa"/>
          </w:tcPr>
          <w:p w:rsidR="008574A1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Involvement in school improvement work.</w:t>
            </w:r>
          </w:p>
          <w:p w:rsidR="000A18FB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Understanding of how to set targets. </w:t>
            </w:r>
          </w:p>
        </w:tc>
      </w:tr>
      <w:tr w:rsidR="008574A1" w:rsidTr="000A18FB">
        <w:tc>
          <w:tcPr>
            <w:tcW w:w="2689" w:type="dxa"/>
          </w:tcPr>
          <w:p w:rsidR="008574A1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Curriculum</w:t>
            </w:r>
          </w:p>
        </w:tc>
        <w:tc>
          <w:tcPr>
            <w:tcW w:w="4281" w:type="dxa"/>
          </w:tcPr>
          <w:p w:rsidR="008574A1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Demonstrate an awareness of the National Curriculum across Key Stage</w:t>
            </w:r>
            <w:r w:rsidR="005916C8">
              <w:rPr>
                <w:rFonts w:ascii="Microsoft PhagsPa" w:hAnsi="Microsoft PhagsPa"/>
                <w:sz w:val="24"/>
                <w:szCs w:val="24"/>
              </w:rPr>
              <w:t xml:space="preserve"> 1 and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2, including tracking pupil progress and administering statutory assessments.</w:t>
            </w:r>
          </w:p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  <w:p w:rsidR="000A18FB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Have a secure understanding of Key Stage </w:t>
            </w:r>
            <w:r w:rsidR="005916C8">
              <w:rPr>
                <w:rFonts w:ascii="Microsoft PhagsPa" w:hAnsi="Microsoft PhagsPa"/>
                <w:sz w:val="24"/>
                <w:szCs w:val="24"/>
              </w:rPr>
              <w:t xml:space="preserve">1 and </w:t>
            </w:r>
            <w:r>
              <w:rPr>
                <w:rFonts w:ascii="Microsoft PhagsPa" w:hAnsi="Microsoft PhagsPa"/>
                <w:sz w:val="24"/>
                <w:szCs w:val="24"/>
              </w:rPr>
              <w:t>2 Age Related Expectations.</w:t>
            </w:r>
          </w:p>
        </w:tc>
        <w:tc>
          <w:tcPr>
            <w:tcW w:w="3486" w:type="dxa"/>
          </w:tcPr>
          <w:p w:rsidR="008574A1" w:rsidRDefault="000A18FB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Knowledge and Understanding</w:t>
            </w:r>
            <w:r w:rsidR="005916C8">
              <w:rPr>
                <w:rFonts w:ascii="Microsoft PhagsPa" w:hAnsi="Microsoft PhagsPa"/>
                <w:sz w:val="24"/>
                <w:szCs w:val="24"/>
              </w:rPr>
              <w:t xml:space="preserve"> of the EYFS.</w:t>
            </w:r>
          </w:p>
        </w:tc>
      </w:tr>
      <w:tr w:rsidR="008574A1" w:rsidTr="000A18FB">
        <w:tc>
          <w:tcPr>
            <w:tcW w:w="2689" w:type="dxa"/>
          </w:tcPr>
          <w:p w:rsidR="008574A1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Parents and Community</w:t>
            </w:r>
          </w:p>
        </w:tc>
        <w:tc>
          <w:tcPr>
            <w:tcW w:w="4281" w:type="dxa"/>
          </w:tcPr>
          <w:p w:rsidR="008574A1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Experience of working with parents / carers to support their children’s learning.</w:t>
            </w:r>
          </w:p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Experience of working with parents to support a child’s individual needs. For example: SEND review meetings, parent consultations and reporting to parents.</w:t>
            </w:r>
          </w:p>
        </w:tc>
        <w:tc>
          <w:tcPr>
            <w:tcW w:w="3486" w:type="dxa"/>
          </w:tcPr>
          <w:p w:rsidR="008574A1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Understanding of the role which can be played in the community in raising standards. </w:t>
            </w:r>
          </w:p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Awareness of the achievement for all programme and </w:t>
            </w:r>
            <w:r w:rsidR="00751CD9">
              <w:rPr>
                <w:rFonts w:ascii="Microsoft PhagsPa" w:hAnsi="Microsoft PhagsPa"/>
                <w:sz w:val="24"/>
                <w:szCs w:val="24"/>
              </w:rPr>
              <w:t>its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link to increasing parental engagement.</w:t>
            </w:r>
          </w:p>
        </w:tc>
      </w:tr>
      <w:tr w:rsidR="008574A1" w:rsidTr="000A18FB">
        <w:tc>
          <w:tcPr>
            <w:tcW w:w="2689" w:type="dxa"/>
          </w:tcPr>
          <w:p w:rsidR="008574A1" w:rsidRPr="000A6524" w:rsidRDefault="000A6524" w:rsidP="00753655">
            <w:pPr>
              <w:rPr>
                <w:rFonts w:ascii="Microsoft PhagsPa" w:hAnsi="Microsoft PhagsPa"/>
                <w:b/>
                <w:sz w:val="24"/>
                <w:szCs w:val="24"/>
              </w:rPr>
            </w:pPr>
            <w:r>
              <w:rPr>
                <w:rFonts w:ascii="Microsoft PhagsPa" w:hAnsi="Microsoft PhagsPa"/>
                <w:b/>
                <w:sz w:val="24"/>
                <w:szCs w:val="24"/>
              </w:rPr>
              <w:t>Skills</w:t>
            </w:r>
          </w:p>
        </w:tc>
        <w:tc>
          <w:tcPr>
            <w:tcW w:w="4281" w:type="dxa"/>
          </w:tcPr>
          <w:p w:rsidR="008574A1" w:rsidRDefault="008574A1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74A1" w:rsidRDefault="008574A1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8574A1" w:rsidTr="000A18FB">
        <w:tc>
          <w:tcPr>
            <w:tcW w:w="2689" w:type="dxa"/>
          </w:tcPr>
          <w:p w:rsidR="008574A1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Management</w:t>
            </w:r>
          </w:p>
        </w:tc>
        <w:tc>
          <w:tcPr>
            <w:tcW w:w="4281" w:type="dxa"/>
          </w:tcPr>
          <w:p w:rsidR="008574A1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Able to deploy support staff in the classroom, including mentoring less experienced staff where appropriate. </w:t>
            </w:r>
          </w:p>
        </w:tc>
        <w:tc>
          <w:tcPr>
            <w:tcW w:w="3486" w:type="dxa"/>
          </w:tcPr>
          <w:p w:rsidR="008574A1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Ability to implement changes and monitor impact.</w:t>
            </w:r>
          </w:p>
        </w:tc>
      </w:tr>
      <w:tr w:rsidR="000A6524" w:rsidTr="000A18FB">
        <w:tc>
          <w:tcPr>
            <w:tcW w:w="2689" w:type="dxa"/>
          </w:tcPr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Relationships</w:t>
            </w:r>
          </w:p>
        </w:tc>
        <w:tc>
          <w:tcPr>
            <w:tcW w:w="4281" w:type="dxa"/>
          </w:tcPr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Able to establish and develop positive working relationships with all members of the school community</w:t>
            </w:r>
          </w:p>
        </w:tc>
        <w:tc>
          <w:tcPr>
            <w:tcW w:w="3486" w:type="dxa"/>
          </w:tcPr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Commitment to the schools wider community.</w:t>
            </w:r>
          </w:p>
        </w:tc>
      </w:tr>
      <w:tr w:rsidR="000A6524" w:rsidTr="000A18FB">
        <w:tc>
          <w:tcPr>
            <w:tcW w:w="2689" w:type="dxa"/>
          </w:tcPr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Interpersonal and Communication Skills</w:t>
            </w:r>
          </w:p>
        </w:tc>
        <w:tc>
          <w:tcPr>
            <w:tcW w:w="4281" w:type="dxa"/>
          </w:tcPr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Ability to communicate effectively in writing and orally to a range of audiences including parents / carers and Governors.</w:t>
            </w:r>
          </w:p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Competent in the use of ICT for both teaching and management purposes. </w:t>
            </w:r>
          </w:p>
        </w:tc>
        <w:tc>
          <w:tcPr>
            <w:tcW w:w="3486" w:type="dxa"/>
          </w:tcPr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A positive and energetic approach to work. </w:t>
            </w:r>
          </w:p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Flexible and approachable.</w:t>
            </w:r>
          </w:p>
          <w:p w:rsidR="000A6524" w:rsidRDefault="008974BE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R</w:t>
            </w:r>
            <w:r w:rsidR="000A6524">
              <w:rPr>
                <w:rFonts w:ascii="Microsoft PhagsPa" w:hAnsi="Microsoft PhagsPa"/>
                <w:sz w:val="24"/>
                <w:szCs w:val="24"/>
              </w:rPr>
              <w:t xml:space="preserve">esilient under pressure. </w:t>
            </w:r>
          </w:p>
        </w:tc>
      </w:tr>
      <w:tr w:rsidR="000A6524" w:rsidTr="000A18FB">
        <w:tc>
          <w:tcPr>
            <w:tcW w:w="2689" w:type="dxa"/>
          </w:tcPr>
          <w:p w:rsidR="000A6524" w:rsidRPr="000A6524" w:rsidRDefault="000A6524" w:rsidP="00753655">
            <w:pPr>
              <w:rPr>
                <w:rFonts w:ascii="Microsoft PhagsPa" w:hAnsi="Microsoft PhagsPa"/>
                <w:b/>
                <w:sz w:val="24"/>
                <w:szCs w:val="24"/>
              </w:rPr>
            </w:pPr>
            <w:r>
              <w:rPr>
                <w:rFonts w:ascii="Microsoft PhagsPa" w:hAnsi="Microsoft PhagsPa"/>
                <w:b/>
                <w:sz w:val="24"/>
                <w:szCs w:val="24"/>
              </w:rPr>
              <w:t>Attitudes</w:t>
            </w:r>
          </w:p>
        </w:tc>
        <w:tc>
          <w:tcPr>
            <w:tcW w:w="4281" w:type="dxa"/>
          </w:tcPr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  <w:tc>
          <w:tcPr>
            <w:tcW w:w="3486" w:type="dxa"/>
          </w:tcPr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0A6524" w:rsidTr="000A18FB">
        <w:tc>
          <w:tcPr>
            <w:tcW w:w="2689" w:type="dxa"/>
          </w:tcPr>
          <w:p w:rsidR="000A6524" w:rsidRP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Education Philosophy</w:t>
            </w:r>
          </w:p>
        </w:tc>
        <w:tc>
          <w:tcPr>
            <w:tcW w:w="4281" w:type="dxa"/>
          </w:tcPr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 commitment to inclusive education and willingness to respond to the needs of individual learners.</w:t>
            </w:r>
          </w:p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An understanding of the way schools can promote values and a moral code.</w:t>
            </w:r>
          </w:p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  <w:p w:rsidR="008974BE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A commitment to improving children’s well-being and providing the highest possible educational experiences.  </w:t>
            </w:r>
          </w:p>
          <w:p w:rsidR="008974BE" w:rsidRDefault="008974BE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  <w:p w:rsidR="000A6524" w:rsidRDefault="008974BE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Understanding of the need to promote positive role models.</w:t>
            </w:r>
          </w:p>
        </w:tc>
        <w:tc>
          <w:tcPr>
            <w:tcW w:w="3486" w:type="dxa"/>
          </w:tcPr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0A6524" w:rsidTr="000A18FB">
        <w:tc>
          <w:tcPr>
            <w:tcW w:w="2689" w:type="dxa"/>
          </w:tcPr>
          <w:p w:rsidR="000A6524" w:rsidRDefault="00C016FF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Staff Development</w:t>
            </w:r>
          </w:p>
        </w:tc>
        <w:tc>
          <w:tcPr>
            <w:tcW w:w="4281" w:type="dxa"/>
          </w:tcPr>
          <w:p w:rsidR="000A6524" w:rsidRDefault="00C016FF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Evidence of commitment to their own personal professional development. </w:t>
            </w:r>
          </w:p>
        </w:tc>
        <w:tc>
          <w:tcPr>
            <w:tcW w:w="3486" w:type="dxa"/>
          </w:tcPr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0A6524" w:rsidTr="000A18FB">
        <w:tc>
          <w:tcPr>
            <w:tcW w:w="2689" w:type="dxa"/>
          </w:tcPr>
          <w:p w:rsidR="000A6524" w:rsidRDefault="00C016FF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Equal Opportunities</w:t>
            </w:r>
          </w:p>
        </w:tc>
        <w:tc>
          <w:tcPr>
            <w:tcW w:w="4281" w:type="dxa"/>
          </w:tcPr>
          <w:p w:rsidR="000A6524" w:rsidRDefault="00C016FF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Commitment to Equality of opportunity for all.</w:t>
            </w:r>
          </w:p>
          <w:p w:rsidR="00C016FF" w:rsidRDefault="00C016FF" w:rsidP="0075365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Commitment to Inclusion and ensuring access for all.</w:t>
            </w:r>
          </w:p>
        </w:tc>
        <w:tc>
          <w:tcPr>
            <w:tcW w:w="3486" w:type="dxa"/>
          </w:tcPr>
          <w:p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</w:tbl>
    <w:p w:rsidR="00753655" w:rsidRDefault="00753655" w:rsidP="00753655">
      <w:pPr>
        <w:rPr>
          <w:rFonts w:ascii="Microsoft PhagsPa" w:hAnsi="Microsoft PhagsPa"/>
          <w:sz w:val="24"/>
          <w:szCs w:val="24"/>
        </w:rPr>
      </w:pPr>
    </w:p>
    <w:p w:rsidR="00753655" w:rsidRDefault="00753655" w:rsidP="00753655">
      <w:pPr>
        <w:jc w:val="center"/>
        <w:rPr>
          <w:rFonts w:ascii="Microsoft PhagsPa" w:hAnsi="Microsoft PhagsPa"/>
          <w:sz w:val="24"/>
          <w:szCs w:val="24"/>
        </w:rPr>
      </w:pPr>
    </w:p>
    <w:p w:rsidR="00753655" w:rsidRDefault="00753655" w:rsidP="00753655">
      <w:pPr>
        <w:jc w:val="center"/>
        <w:rPr>
          <w:rFonts w:ascii="Microsoft PhagsPa" w:hAnsi="Microsoft PhagsPa"/>
          <w:sz w:val="24"/>
          <w:szCs w:val="24"/>
        </w:rPr>
      </w:pPr>
    </w:p>
    <w:p w:rsidR="00753655" w:rsidRPr="00753655" w:rsidRDefault="00753655">
      <w:pPr>
        <w:rPr>
          <w:rFonts w:ascii="Microsoft PhagsPa" w:hAnsi="Microsoft PhagsPa"/>
          <w:sz w:val="24"/>
          <w:szCs w:val="24"/>
        </w:rPr>
      </w:pPr>
    </w:p>
    <w:p w:rsidR="00A051E6" w:rsidRDefault="00A051E6"/>
    <w:p w:rsidR="00A73B94" w:rsidRDefault="00A73B94"/>
    <w:sectPr w:rsidR="00A73B94" w:rsidSect="00753655">
      <w:footerReference w:type="default" r:id="rId7"/>
      <w:pgSz w:w="11906" w:h="16838"/>
      <w:pgMar w:top="720" w:right="720" w:bottom="720" w:left="72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C8" w:rsidRDefault="00BD5CC8" w:rsidP="00C016FF">
      <w:pPr>
        <w:spacing w:after="0" w:line="240" w:lineRule="auto"/>
      </w:pPr>
      <w:r>
        <w:separator/>
      </w:r>
    </w:p>
  </w:endnote>
  <w:endnote w:type="continuationSeparator" w:id="0">
    <w:p w:rsidR="00BD5CC8" w:rsidRDefault="00BD5CC8" w:rsidP="00C0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FF" w:rsidRDefault="005916C8">
    <w:pPr>
      <w:pStyle w:val="Footer"/>
    </w:pPr>
    <w:r>
      <w:t>Person Specification Class</w:t>
    </w:r>
    <w:r w:rsidR="00C016FF">
      <w:t xml:space="preserve"> Teacher </w:t>
    </w:r>
  </w:p>
  <w:p w:rsidR="00C016FF" w:rsidRDefault="00C01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C8" w:rsidRDefault="00BD5CC8" w:rsidP="00C016FF">
      <w:pPr>
        <w:spacing w:after="0" w:line="240" w:lineRule="auto"/>
      </w:pPr>
      <w:r>
        <w:separator/>
      </w:r>
    </w:p>
  </w:footnote>
  <w:footnote w:type="continuationSeparator" w:id="0">
    <w:p w:rsidR="00BD5CC8" w:rsidRDefault="00BD5CC8" w:rsidP="00C01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E6"/>
    <w:rsid w:val="000A18FB"/>
    <w:rsid w:val="000A6524"/>
    <w:rsid w:val="003040ED"/>
    <w:rsid w:val="005916C8"/>
    <w:rsid w:val="00673AF3"/>
    <w:rsid w:val="006748D3"/>
    <w:rsid w:val="00751CD9"/>
    <w:rsid w:val="00753655"/>
    <w:rsid w:val="008574A1"/>
    <w:rsid w:val="008974BE"/>
    <w:rsid w:val="00A051E6"/>
    <w:rsid w:val="00A73B94"/>
    <w:rsid w:val="00BD5CC8"/>
    <w:rsid w:val="00BF009B"/>
    <w:rsid w:val="00C016FF"/>
    <w:rsid w:val="00E5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B6BD5-19E7-4947-939C-DD050A9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FF"/>
  </w:style>
  <w:style w:type="paragraph" w:styleId="Footer">
    <w:name w:val="footer"/>
    <w:basedOn w:val="Normal"/>
    <w:link w:val="FooterChar"/>
    <w:uiPriority w:val="99"/>
    <w:unhideWhenUsed/>
    <w:rsid w:val="00C0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FF"/>
  </w:style>
  <w:style w:type="paragraph" w:styleId="BalloonText">
    <w:name w:val="Balloon Text"/>
    <w:basedOn w:val="Normal"/>
    <w:link w:val="BalloonTextChar"/>
    <w:uiPriority w:val="99"/>
    <w:semiHidden/>
    <w:unhideWhenUsed/>
    <w:rsid w:val="00C0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Morral</dc:creator>
  <cp:keywords/>
  <dc:description/>
  <cp:lastModifiedBy>VMorrall</cp:lastModifiedBy>
  <cp:revision>2</cp:revision>
  <cp:lastPrinted>2016-10-06T16:25:00Z</cp:lastPrinted>
  <dcterms:created xsi:type="dcterms:W3CDTF">2021-10-21T07:18:00Z</dcterms:created>
  <dcterms:modified xsi:type="dcterms:W3CDTF">2021-10-21T07:18:00Z</dcterms:modified>
</cp:coreProperties>
</file>